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6.0 BREAK EVEN LEASE RENTAL (BELR)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Break-Even Lease Rental can be from both point of views i.e. from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leasee’s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view as well as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lessor’s</w:t>
      </w:r>
      <w:proofErr w:type="spellEnd"/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point of view.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6.1 Break Even Lease Rental (BELR) from </w:t>
      </w:r>
      <w:proofErr w:type="spellStart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Leasee’s</w:t>
      </w:r>
      <w:proofErr w:type="spellEnd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point of view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From the point of view of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leasee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the BELR is the rental at which the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leasee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is indifferent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between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borrowing and buying option and lease financing option. In other words he can opt for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any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one option. At this rental the Net Advantage of leasing (NAL) will be zero. In other words it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can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also be defined as maximum lease rental the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leasee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would be willing to pay. In case if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BELR is less than the actual rent 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payable,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the lease option would not be viable.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Illustration 7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The following investment proposal is available to XYZ Ltd.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Symbol" w:hAnsi="Symbol" w:cs="Symbol"/>
          <w:color w:val="000000"/>
          <w:sz w:val="28"/>
          <w:szCs w:val="28"/>
        </w:rPr>
        <w:t>−</w:t>
      </w:r>
      <w:r w:rsidRPr="0042644F">
        <w:rPr>
          <w:rFonts w:ascii="Symbol" w:hAnsi="Symbol" w:cs="Symbol"/>
          <w:color w:val="000000"/>
          <w:sz w:val="28"/>
          <w:szCs w:val="28"/>
        </w:rPr>
        <w:t></w:t>
      </w: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Initial Investments Rs. 18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crores</w:t>
      </w:r>
      <w:proofErr w:type="spell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Symbol" w:hAnsi="Symbol" w:cs="Symbol"/>
          <w:color w:val="000000"/>
          <w:sz w:val="28"/>
          <w:szCs w:val="28"/>
        </w:rPr>
        <w:t>−</w:t>
      </w:r>
      <w:r w:rsidRPr="0042644F">
        <w:rPr>
          <w:rFonts w:ascii="Symbol" w:hAnsi="Symbol" w:cs="Symbol"/>
          <w:color w:val="000000"/>
          <w:sz w:val="28"/>
          <w:szCs w:val="28"/>
        </w:rPr>
        <w:t></w:t>
      </w:r>
      <w:r w:rsidRPr="0042644F">
        <w:rPr>
          <w:rFonts w:ascii="Arial Narrow" w:hAnsi="Arial Narrow" w:cs="Arial Narrow"/>
          <w:color w:val="000000"/>
          <w:sz w:val="28"/>
          <w:szCs w:val="28"/>
        </w:rPr>
        <w:t>Life of Machine 3 years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Symbol" w:hAnsi="Symbol" w:cs="Symbol"/>
          <w:color w:val="000000"/>
          <w:sz w:val="28"/>
          <w:szCs w:val="28"/>
        </w:rPr>
        <w:t>−</w:t>
      </w:r>
      <w:r w:rsidRPr="0042644F">
        <w:rPr>
          <w:rFonts w:ascii="Symbol" w:hAnsi="Symbol" w:cs="Symbol"/>
          <w:color w:val="000000"/>
          <w:sz w:val="28"/>
          <w:szCs w:val="28"/>
        </w:rPr>
        <w:t></w:t>
      </w: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Net Salvage value of machine after 3 year Rs. 180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</w:t>
      </w:r>
      <w:proofErr w:type="spell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Symbol" w:hAnsi="Symbol" w:cs="Symbol"/>
          <w:color w:val="000000"/>
          <w:sz w:val="28"/>
          <w:szCs w:val="28"/>
        </w:rPr>
        <w:t>−</w:t>
      </w:r>
      <w:r w:rsidRPr="0042644F">
        <w:rPr>
          <w:rFonts w:ascii="Symbol" w:hAnsi="Symbol" w:cs="Symbol"/>
          <w:color w:val="000000"/>
          <w:sz w:val="28"/>
          <w:szCs w:val="28"/>
        </w:rPr>
        <w:t></w:t>
      </w:r>
      <w:r w:rsidRPr="0042644F">
        <w:rPr>
          <w:rFonts w:ascii="Arial Narrow" w:hAnsi="Arial Narrow" w:cs="Arial Narrow"/>
          <w:color w:val="000000"/>
          <w:sz w:val="28"/>
          <w:szCs w:val="28"/>
        </w:rPr>
        <w:t>Depreciation 40 %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42644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3.18 Strategic Financial Management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From above data compute the BELR, if other option of borrowing at a rate of interest of 17%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per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annuam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is available. Further, you may also assume that the cost of capital to the company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is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12% and applicable tax rate is 35%.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Answer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Let BELR be L. Since at BELR the NAL will be zero, we shall first compute NAL and will be put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it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equal to zero to compute BELR.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NAL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Initial Outlay Rs. 1800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</w:t>
      </w:r>
      <w:proofErr w:type="spell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Less: - Present Value of Lease Rent (W1) 2.210 L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Add: - Tax shield on Lease Rent. (W2) 0.7735 L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Less: - PV of Tax Benefit on Dep. (W3) Rs. 41.01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Lakhs</w:t>
      </w:r>
      <w:proofErr w:type="spell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Less: - PV of Tax benefit on interest (W4) 186.27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Less: - PV of Net Salvage Value (W5) 128.16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Rs. 1444.56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– 1.4365 L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Since NAL should be equal to zero.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Then Rs. 1444.56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– 1.4365 L = 0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Accordingly, L = 1005.61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i.e. Break Even Lease Rental = Rs. 1005.61 61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or Rs.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10.0561 </w:t>
      </w:r>
      <w:proofErr w:type="spellStart"/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crore</w:t>
      </w:r>
      <w:proofErr w:type="spellEnd"/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Working Notes: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lastRenderedPageBreak/>
        <w:t>W1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L X PVIFA (17%, 3) = 2.210 L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W2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L X PVIFA (17%, 3) X 0.35 = 0.7735L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W3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Calculation of Present Value of Tax Benefits on Depreciation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</w:pPr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Year WDV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</w:pPr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 xml:space="preserve">(Rs. </w:t>
      </w:r>
      <w:proofErr w:type="spellStart"/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Lakhs</w:t>
      </w:r>
      <w:proofErr w:type="spellEnd"/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</w:pPr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Depreciate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</w:pPr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 xml:space="preserve">(Rs. </w:t>
      </w:r>
      <w:proofErr w:type="spellStart"/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Lakhs</w:t>
      </w:r>
      <w:proofErr w:type="spellEnd"/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</w:pPr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Tax Benefit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</w:pPr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 xml:space="preserve">(Rs. </w:t>
      </w:r>
      <w:proofErr w:type="spellStart"/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Lakhs</w:t>
      </w:r>
      <w:proofErr w:type="spellEnd"/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</w:pPr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PVF@12% PV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</w:pPr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 xml:space="preserve">(Rs. </w:t>
      </w:r>
      <w:proofErr w:type="spellStart"/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Lakhs</w:t>
      </w:r>
      <w:proofErr w:type="spellEnd"/>
      <w:r w:rsidRPr="0042644F">
        <w:rPr>
          <w:rFonts w:ascii="ArialNarrow,BoldItalic" w:hAnsi="ArialNarrow,BoldItalic" w:cs="ArialNarrow,BoldItalic"/>
          <w:b/>
          <w:bCs/>
          <w:i/>
          <w:iCs/>
          <w:color w:val="000000"/>
          <w:sz w:val="28"/>
          <w:szCs w:val="28"/>
        </w:rPr>
        <w:t>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1 180 72 25.2 0.893 22.50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2 108 43.2 15.12 0.797 12.05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3 64.80 25.92 9.072 0.712 6.46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41.01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42644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Leasing Decisions 3.19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W4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Calculation of PV of Tax Benefit on Interest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First of all we shall calculate annual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instalment</w:t>
      </w:r>
      <w:proofErr w:type="spell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Symbol" w:hAnsi="Symbol" w:cs="Symbol"/>
          <w:color w:val="000000"/>
          <w:sz w:val="28"/>
          <w:szCs w:val="28"/>
        </w:rPr>
        <w:t></w:t>
      </w:r>
      <w:r w:rsidRPr="0042644F">
        <w:rPr>
          <w:rFonts w:ascii="Symbol" w:hAnsi="Symbol" w:cs="Symbol"/>
          <w:color w:val="000000"/>
          <w:sz w:val="28"/>
          <w:szCs w:val="28"/>
        </w:rPr>
        <w:t></w:t>
      </w: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1800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Lakhs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= 814.48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Lakhs</w:t>
      </w:r>
      <w:proofErr w:type="spell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2.210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Now we shall calculate interest element included in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instalment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amount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Year </w:t>
      </w:r>
      <w:proofErr w:type="spellStart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Instalment</w:t>
      </w:r>
      <w:proofErr w:type="spell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(Rs. </w:t>
      </w:r>
      <w:proofErr w:type="spellStart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Lakhs</w:t>
      </w:r>
      <w:proofErr w:type="spellEnd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Opening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Value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(Rs.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spellStart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Lakhs</w:t>
      </w:r>
      <w:proofErr w:type="spellEnd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Interest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(Rs.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spellStart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Lakhs</w:t>
      </w:r>
      <w:proofErr w:type="spellEnd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Principal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Repayment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(Rs. </w:t>
      </w:r>
      <w:proofErr w:type="spellStart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Lakhs</w:t>
      </w:r>
      <w:proofErr w:type="spellEnd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Closing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Value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lastRenderedPageBreak/>
        <w:t>(Rs.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spellStart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Lakhs</w:t>
      </w:r>
      <w:proofErr w:type="spellEnd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Tax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Benefit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(Rs.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spellStart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Lakhs</w:t>
      </w:r>
      <w:proofErr w:type="spellEnd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PVF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@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12%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PV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(Rs.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proofErr w:type="spellStart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Lakhs</w:t>
      </w:r>
      <w:proofErr w:type="spellEnd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1 814.48 1800 306 508.48 1291.52 107.10 0.893 95.64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2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3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814.48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814.48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1291.52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1291.52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219.56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117.88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594.92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696.60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696.60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-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76.85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41.26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0.797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0.712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61.25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29.38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186.27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W5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Salvage Value at the end of 3 year = Rs. 180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</w:t>
      </w:r>
      <w:proofErr w:type="spell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PVF @ 12% = 0.712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PV of salvage Value = Rs. 180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x 0.712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= Rs. 128.16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Lakhs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6.2 Break Even Lease Rental (BELR) from </w:t>
      </w:r>
      <w:proofErr w:type="spellStart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Lessor’s</w:t>
      </w:r>
      <w:proofErr w:type="spellEnd"/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 point of View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From the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lessor’s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view point, BELR is the minimum (floor) lease rental, which he should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accept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>. In this case also NAL should be zero. Any lease rent below BELR should not be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lastRenderedPageBreak/>
        <w:t>accepted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. It is to be noted that while computing NAL, the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over all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cost of capital of the firm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should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be used. The computation of BELR from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lessor’s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point of view can be understood with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help of following illustration.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Illustration 8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With the following data available compute the BELR that ABC Ltd. should charge from lessee.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Cost of Machine Rs. 150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</w:t>
      </w:r>
      <w:proofErr w:type="spell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Expected Useful Life 5 year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Salvage Value of Machine at the end of 5 years Rs. 10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lakh</w:t>
      </w:r>
      <w:proofErr w:type="spell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Rate of Depreciation (WDV) 25%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Ko</w:t>
      </w:r>
      <w:proofErr w:type="spellEnd"/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14%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Machine will constitute a separate block for depreciation 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propose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42644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3.20 Strategic Financial Management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Solution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Cost of Machine Rs. 150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Less: - PV of Salvage Value (W1) Rs. 5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,19,400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Less: PV of Tax benefit on Depreciation (W2) Rs. 27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,34,184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Less: PV of Tax Saving on STCL at the end of 5 year (W3) Rs. 6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,80,478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Rs. 110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,65,938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PVIFA for 5 years @14% 3.433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After tax Break Even Lease Rental = </w:t>
      </w:r>
      <w:r w:rsidRPr="0042644F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Start"/>
      <w:r w:rsidRPr="0042644F">
        <w:rPr>
          <w:rFonts w:ascii="Times New Roman" w:hAnsi="Times New Roman" w:cs="Times New Roman"/>
          <w:color w:val="000000"/>
          <w:sz w:val="28"/>
          <w:szCs w:val="28"/>
        </w:rPr>
        <w:t>,10,65,938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Times New Roman" w:hAnsi="Times New Roman" w:cs="Times New Roman"/>
          <w:color w:val="000000"/>
          <w:sz w:val="28"/>
          <w:szCs w:val="28"/>
        </w:rPr>
        <w:t xml:space="preserve">3.433 </w:t>
      </w:r>
      <w:r w:rsidRPr="0042644F">
        <w:rPr>
          <w:rFonts w:ascii="Arial Narrow" w:hAnsi="Arial Narrow" w:cs="Arial Narrow"/>
          <w:color w:val="000000"/>
          <w:sz w:val="28"/>
          <w:szCs w:val="28"/>
        </w:rPr>
        <w:t>= 32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,23,400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Before Tax BELR = </w:t>
      </w:r>
      <w:r w:rsidRPr="0042644F">
        <w:rPr>
          <w:rFonts w:ascii="Times New Roman" w:hAnsi="Times New Roman" w:cs="Times New Roman"/>
          <w:color w:val="000000"/>
          <w:sz w:val="28"/>
          <w:szCs w:val="28"/>
        </w:rPr>
        <w:t>322</w:t>
      </w:r>
      <w:proofErr w:type="gramStart"/>
      <w:r w:rsidRPr="0042644F">
        <w:rPr>
          <w:rFonts w:ascii="Times New Roman" w:hAnsi="Times New Roman" w:cs="Times New Roman"/>
          <w:color w:val="000000"/>
          <w:sz w:val="28"/>
          <w:szCs w:val="28"/>
        </w:rPr>
        <w:t>,3400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Times New Roman" w:hAnsi="Times New Roman" w:cs="Times New Roman"/>
          <w:color w:val="000000"/>
          <w:sz w:val="28"/>
          <w:szCs w:val="28"/>
        </w:rPr>
        <w:t xml:space="preserve">(1 - 0.35) </w:t>
      </w:r>
      <w:r w:rsidRPr="0042644F">
        <w:rPr>
          <w:rFonts w:ascii="Arial Narrow" w:hAnsi="Arial Narrow" w:cs="Arial Narrow"/>
          <w:color w:val="000000"/>
          <w:sz w:val="28"/>
          <w:szCs w:val="28"/>
        </w:rPr>
        <w:t>= Rs. 49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,59,100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Working Notes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W1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Salvage Value </w:t>
      </w:r>
      <w:r w:rsidRPr="0042644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= Rs. 10</w:t>
      </w:r>
      <w:proofErr w:type="gramStart"/>
      <w:r w:rsidRPr="0042644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,00,000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42644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PVF @14% = 0.5194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r w:rsidRPr="0042644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PV of Salvage Value = Rs. 5</w:t>
      </w:r>
      <w:proofErr w:type="gramStart"/>
      <w:r w:rsidRPr="0042644F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,19,400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W2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Table showing calculation of PV of Tax Benefit on Depreciation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Tax Benefit on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Deprecia-tion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=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Rs. 78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,11,953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X 0.35 = Rs.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27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,34,184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Year Opening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WDV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lastRenderedPageBreak/>
        <w:t>Depreciation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@ 25%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Closing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WDV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FVF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@14%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PV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(Rs.) (Rs.) (Rs.) (Rs.)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1 150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37,50,000 11,250,000 0.877 32,88,750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2 112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,50,000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28,12,500 84,37,500 0.769 21,62,813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3 84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,37,500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21,09,375 63,28,125 0.675 14,23,828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4 63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,28,125</w:t>
      </w:r>
      <w:proofErr w:type="gram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15,82,031 47,46,094 0.592 9,36,562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78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,11,953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42644F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Leasing Decisions 3.21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42644F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W3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PV of Tax benefit on Short Term Capital Loss (STCL)</w:t>
      </w:r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WDV at </w:t>
      </w:r>
      <w:proofErr w:type="spellStart"/>
      <w:r w:rsidRPr="0042644F">
        <w:rPr>
          <w:rFonts w:ascii="Arial Narrow" w:hAnsi="Arial Narrow" w:cs="Arial Narrow"/>
          <w:color w:val="000000"/>
          <w:sz w:val="28"/>
          <w:szCs w:val="28"/>
        </w:rPr>
        <w:t>begining</w:t>
      </w:r>
      <w:proofErr w:type="spellEnd"/>
      <w:r w:rsidRPr="0042644F">
        <w:rPr>
          <w:rFonts w:ascii="Arial Narrow" w:hAnsi="Arial Narrow" w:cs="Arial Narrow"/>
          <w:color w:val="000000"/>
          <w:sz w:val="28"/>
          <w:szCs w:val="28"/>
        </w:rPr>
        <w:t xml:space="preserve"> of 5 year as per above table 47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,46,094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Less: Salvage Value 10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,00,000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STCL 37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,46,094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Tax Benefit 13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,11,133</w:t>
      </w:r>
      <w:proofErr w:type="gramEnd"/>
    </w:p>
    <w:p w:rsidR="0042644F" w:rsidRPr="0042644F" w:rsidRDefault="0042644F" w:rsidP="0042644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PVF at 14% 0.519</w:t>
      </w:r>
    </w:p>
    <w:p w:rsidR="00000000" w:rsidRPr="0042644F" w:rsidRDefault="0042644F" w:rsidP="0042644F">
      <w:pPr>
        <w:rPr>
          <w:sz w:val="28"/>
          <w:szCs w:val="28"/>
        </w:rPr>
      </w:pPr>
      <w:r w:rsidRPr="0042644F">
        <w:rPr>
          <w:rFonts w:ascii="Arial Narrow" w:hAnsi="Arial Narrow" w:cs="Arial Narrow"/>
          <w:color w:val="000000"/>
          <w:sz w:val="28"/>
          <w:szCs w:val="28"/>
        </w:rPr>
        <w:t>PV of Tax Benefit on STCL 6</w:t>
      </w:r>
      <w:proofErr w:type="gramStart"/>
      <w:r w:rsidRPr="0042644F">
        <w:rPr>
          <w:rFonts w:ascii="Arial Narrow" w:hAnsi="Arial Narrow" w:cs="Arial Narrow"/>
          <w:color w:val="000000"/>
          <w:sz w:val="28"/>
          <w:szCs w:val="28"/>
        </w:rPr>
        <w:t>,80,478</w:t>
      </w:r>
      <w:proofErr w:type="gramEnd"/>
    </w:p>
    <w:sectPr w:rsidR="00000000" w:rsidRPr="004264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2644F"/>
    <w:rsid w:val="00426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751</Words>
  <Characters>4286</Characters>
  <Application>Microsoft Office Word</Application>
  <DocSecurity>0</DocSecurity>
  <Lines>35</Lines>
  <Paragraphs>10</Paragraphs>
  <ScaleCrop>false</ScaleCrop>
  <Company/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Ghelani</dc:creator>
  <cp:keywords/>
  <dc:description/>
  <cp:lastModifiedBy>Chintan Ghelani</cp:lastModifiedBy>
  <cp:revision>2</cp:revision>
  <dcterms:created xsi:type="dcterms:W3CDTF">2011-02-02T15:14:00Z</dcterms:created>
  <dcterms:modified xsi:type="dcterms:W3CDTF">2011-02-02T15:14:00Z</dcterms:modified>
</cp:coreProperties>
</file>